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6" w:rsidRDefault="003774F6" w:rsidP="003774F6">
      <w:pPr>
        <w:jc w:val="center"/>
        <w:rPr>
          <w:rFonts w:ascii="Tahoma" w:hAnsi="Tahoma" w:cs="Tahoma"/>
          <w:b/>
          <w:bCs/>
          <w:color w:val="C20336"/>
        </w:rPr>
      </w:pPr>
      <w:r w:rsidRPr="003774F6">
        <w:rPr>
          <w:rFonts w:ascii="Tahoma" w:hAnsi="Tahoma" w:cs="Tahoma"/>
          <w:b/>
          <w:bCs/>
          <w:color w:val="C20336"/>
          <w:lang w:val="ru-RU"/>
        </w:rPr>
        <w:t xml:space="preserve">Метатель зерна </w:t>
      </w:r>
      <w:proofErr w:type="spellStart"/>
      <w:r w:rsidRPr="003774F6">
        <w:rPr>
          <w:rFonts w:ascii="Tahoma" w:hAnsi="Tahoma" w:cs="Tahoma"/>
          <w:b/>
          <w:bCs/>
          <w:color w:val="C20336"/>
          <w:lang w:val="ru-RU"/>
        </w:rPr>
        <w:t>самопередвижной</w:t>
      </w:r>
      <w:proofErr w:type="spellEnd"/>
      <w:r w:rsidRPr="003774F6">
        <w:rPr>
          <w:rFonts w:ascii="Tahoma" w:hAnsi="Tahoma" w:cs="Tahoma"/>
          <w:b/>
          <w:bCs/>
          <w:color w:val="C20336"/>
          <w:lang w:val="ru-RU"/>
        </w:rPr>
        <w:t xml:space="preserve"> МЗС-90</w:t>
      </w:r>
    </w:p>
    <w:p w:rsidR="003774F6" w:rsidRPr="003774F6" w:rsidRDefault="003774F6" w:rsidP="003774F6">
      <w:pPr>
        <w:jc w:val="center"/>
        <w:rPr>
          <w:rFonts w:ascii="Tahoma" w:hAnsi="Tahoma" w:cs="Tahoma"/>
          <w:b/>
          <w:bCs/>
          <w:color w:val="C20336"/>
        </w:rPr>
      </w:pPr>
    </w:p>
    <w:p w:rsidR="003774F6" w:rsidRPr="003774F6" w:rsidRDefault="003774F6" w:rsidP="003774F6">
      <w:pPr>
        <w:pStyle w:val="a4"/>
        <w:shd w:val="clear" w:color="auto" w:fill="FFFFFF"/>
        <w:spacing w:line="270" w:lineRule="atLeast"/>
        <w:ind w:left="0"/>
        <w:jc w:val="both"/>
        <w:rPr>
          <w:rStyle w:val="apple-converted-space"/>
          <w:rFonts w:ascii="Tahoma" w:hAnsi="Tahoma" w:cs="Tahoma"/>
          <w:color w:val="212121"/>
          <w:shd w:val="clear" w:color="auto" w:fill="FFFFFF"/>
          <w:lang w:val="ru-RU"/>
        </w:rPr>
      </w:pPr>
      <w:r w:rsidRPr="003774F6">
        <w:rPr>
          <w:rFonts w:ascii="Tahoma" w:hAnsi="Tahoma" w:cs="Tahoma"/>
          <w:color w:val="212121"/>
          <w:shd w:val="clear" w:color="auto" w:fill="FFFFFF"/>
          <w:lang w:val="ru-RU"/>
        </w:rPr>
        <w:t>Серия метателей зерна МЗС-90 производства Ростсельмаш достойно выдержала проверку не только временем, но и интенсивной эксплуатацией. Сегодня метатель является образцом среди машин этого класса, выгодно отличаясь от большинства из них. Постепенные конструкционные изменения сделали его ещё совершеннее.</w:t>
      </w:r>
    </w:p>
    <w:p w:rsidR="003774F6" w:rsidRPr="003774F6" w:rsidRDefault="003774F6" w:rsidP="003774F6">
      <w:pPr>
        <w:pStyle w:val="a4"/>
        <w:shd w:val="clear" w:color="auto" w:fill="FFFFFF"/>
        <w:spacing w:line="270" w:lineRule="atLeast"/>
        <w:ind w:left="0"/>
        <w:jc w:val="both"/>
        <w:rPr>
          <w:rFonts w:ascii="Tahoma" w:hAnsi="Tahoma" w:cs="Tahoma"/>
          <w:color w:val="212121"/>
          <w:shd w:val="clear" w:color="auto" w:fill="FFFFFF"/>
          <w:lang w:val="ru-RU"/>
        </w:rPr>
      </w:pPr>
      <w:r w:rsidRPr="003774F6">
        <w:rPr>
          <w:rFonts w:ascii="Tahoma" w:hAnsi="Tahoma" w:cs="Tahoma"/>
          <w:color w:val="212121"/>
          <w:shd w:val="clear" w:color="auto" w:fill="FFFFFF"/>
          <w:lang w:val="ru-RU"/>
        </w:rPr>
        <w:t xml:space="preserve">Метатель зерна предназначен для погрузки зерна в транспортные средства, а так же для </w:t>
      </w:r>
      <w:proofErr w:type="spellStart"/>
      <w:r w:rsidRPr="003774F6">
        <w:rPr>
          <w:rFonts w:ascii="Tahoma" w:hAnsi="Tahoma" w:cs="Tahoma"/>
          <w:color w:val="212121"/>
          <w:shd w:val="clear" w:color="auto" w:fill="FFFFFF"/>
          <w:lang w:val="ru-RU"/>
        </w:rPr>
        <w:t>перебуртовки</w:t>
      </w:r>
      <w:proofErr w:type="spellEnd"/>
      <w:r w:rsidRPr="003774F6">
        <w:rPr>
          <w:rFonts w:ascii="Tahoma" w:hAnsi="Tahoma" w:cs="Tahoma"/>
          <w:color w:val="212121"/>
          <w:shd w:val="clear" w:color="auto" w:fill="FFFFFF"/>
          <w:lang w:val="ru-RU"/>
        </w:rPr>
        <w:t xml:space="preserve"> зерна. Благодаря тому, что триммер имеет возможность поворачиваться вокруг своей оси на 135° в обе стороны, значительно расширяется и упрощается применение </w:t>
      </w:r>
      <w:proofErr w:type="spellStart"/>
      <w:r w:rsidRPr="003774F6">
        <w:rPr>
          <w:rFonts w:ascii="Tahoma" w:hAnsi="Tahoma" w:cs="Tahoma"/>
          <w:color w:val="212121"/>
          <w:shd w:val="clear" w:color="auto" w:fill="FFFFFF"/>
          <w:lang w:val="ru-RU"/>
        </w:rPr>
        <w:t>зернометателя</w:t>
      </w:r>
      <w:proofErr w:type="spellEnd"/>
      <w:r w:rsidRPr="003774F6">
        <w:rPr>
          <w:rFonts w:ascii="Tahoma" w:hAnsi="Tahoma" w:cs="Tahoma"/>
          <w:color w:val="212121"/>
          <w:shd w:val="clear" w:color="auto" w:fill="FFFFFF"/>
          <w:lang w:val="ru-RU"/>
        </w:rPr>
        <w:t xml:space="preserve"> на различных работах.</w:t>
      </w:r>
    </w:p>
    <w:p w:rsidR="003774F6" w:rsidRPr="00070607" w:rsidRDefault="003774F6" w:rsidP="003774F6">
      <w:pPr>
        <w:pStyle w:val="a4"/>
        <w:shd w:val="clear" w:color="auto" w:fill="FFFFFF"/>
        <w:spacing w:line="270" w:lineRule="atLeast"/>
        <w:ind w:left="0"/>
        <w:jc w:val="both"/>
        <w:rPr>
          <w:rFonts w:ascii="Tahoma" w:hAnsi="Tahoma" w:cs="Tahoma"/>
          <w:noProof/>
        </w:rPr>
      </w:pPr>
      <w:r w:rsidRPr="00070607">
        <w:rPr>
          <w:rFonts w:ascii="Tahoma" w:hAnsi="Tahoma" w:cs="Tahoma"/>
          <w:noProof/>
        </w:rPr>
        <w:drawing>
          <wp:inline distT="0" distB="0" distL="0" distR="0">
            <wp:extent cx="4866198" cy="699714"/>
            <wp:effectExtent l="0" t="0" r="0" b="5715"/>
            <wp:docPr id="26" name="Рисунок 26" descr="http://www.kleverltd.com.opt-images.1c-bitrix-cdn.ru/images/stories/catalog_tech3/34.%20MZS/Pictogramm%20mzs.jpg?14870972005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leverltd.com.opt-images.1c-bitrix-cdn.ru/images/stories/catalog_tech3/34.%20MZS/Pictogramm%20mzs.jpg?1487097200537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315" b="11584"/>
                    <a:stretch/>
                  </pic:blipFill>
                  <pic:spPr bwMode="auto">
                    <a:xfrm>
                      <a:off x="0" y="0"/>
                      <a:ext cx="4884197" cy="7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74F6" w:rsidRPr="00070607" w:rsidRDefault="003774F6" w:rsidP="003774F6">
      <w:pPr>
        <w:pStyle w:val="a4"/>
        <w:shd w:val="clear" w:color="auto" w:fill="FFFFFF"/>
        <w:spacing w:line="270" w:lineRule="atLeast"/>
        <w:ind w:left="0" w:right="-426"/>
        <w:jc w:val="right"/>
        <w:rPr>
          <w:rFonts w:ascii="Tahoma" w:hAnsi="Tahoma" w:cs="Tahoma"/>
        </w:rPr>
      </w:pPr>
      <w:r w:rsidRPr="00410991">
        <w:t xml:space="preserve"> </w:t>
      </w:r>
      <w:r>
        <w:rPr>
          <w:noProof/>
        </w:rPr>
        <w:drawing>
          <wp:inline distT="0" distB="0" distL="0" distR="0">
            <wp:extent cx="6203646" cy="3731406"/>
            <wp:effectExtent l="19050" t="0" r="6654" b="0"/>
            <wp:docPr id="8" name="Рисунок 1" descr="https://www.kleverltd.ru/upload/iblock/27e/27e653da35364b24ad914ef61706a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verltd.ru/upload/iblock/27e/27e653da35364b24ad914ef61706ac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41" b="1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46" cy="373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774F6" w:rsidRPr="00070607" w:rsidTr="009B2816">
        <w:tc>
          <w:tcPr>
            <w:tcW w:w="5495" w:type="dxa"/>
          </w:tcPr>
          <w:p w:rsidR="003774F6" w:rsidRPr="00070607" w:rsidRDefault="003774F6" w:rsidP="009B2816">
            <w:pPr>
              <w:rPr>
                <w:rFonts w:ascii="Tahoma" w:hAnsi="Tahoma" w:cs="Tahoma"/>
                <w:b/>
              </w:rPr>
            </w:pPr>
          </w:p>
        </w:tc>
      </w:tr>
      <w:tr w:rsidR="003774F6" w:rsidRPr="00070607" w:rsidTr="009B2816">
        <w:tc>
          <w:tcPr>
            <w:tcW w:w="5495" w:type="dxa"/>
          </w:tcPr>
          <w:p w:rsidR="003774F6" w:rsidRPr="00070607" w:rsidRDefault="003774F6" w:rsidP="009B2816">
            <w:pPr>
              <w:rPr>
                <w:rFonts w:ascii="Tahoma" w:hAnsi="Tahoma" w:cs="Tahoma"/>
              </w:rPr>
            </w:pPr>
          </w:p>
        </w:tc>
      </w:tr>
    </w:tbl>
    <w:p w:rsidR="003774F6" w:rsidRPr="00070607" w:rsidRDefault="003774F6" w:rsidP="003774F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3774F6" w:rsidRPr="00070607" w:rsidRDefault="003774F6" w:rsidP="003774F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3774F6" w:rsidRPr="00070607" w:rsidRDefault="003774F6" w:rsidP="003774F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3774F6" w:rsidRPr="003774F6" w:rsidRDefault="003774F6" w:rsidP="003774F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ru-RU"/>
        </w:rPr>
      </w:pPr>
      <w:r w:rsidRPr="003774F6">
        <w:rPr>
          <w:rFonts w:ascii="Tahoma" w:hAnsi="Tahoma" w:cs="Tahoma"/>
          <w:b/>
          <w:bCs/>
          <w:color w:val="C20336"/>
          <w:lang w:val="ru-RU"/>
        </w:rPr>
        <w:t xml:space="preserve">Качественные преимущества метателя зерна </w:t>
      </w:r>
      <w:proofErr w:type="spellStart"/>
      <w:r w:rsidRPr="003774F6">
        <w:rPr>
          <w:rFonts w:ascii="Tahoma" w:hAnsi="Tahoma" w:cs="Tahoma"/>
          <w:b/>
          <w:bCs/>
          <w:color w:val="C20336"/>
          <w:lang w:val="ru-RU"/>
        </w:rPr>
        <w:t>самопередвижного</w:t>
      </w:r>
      <w:proofErr w:type="spellEnd"/>
      <w:r w:rsidRPr="003774F6">
        <w:rPr>
          <w:rFonts w:ascii="Tahoma" w:hAnsi="Tahoma" w:cs="Tahoma"/>
          <w:b/>
          <w:bCs/>
          <w:color w:val="C20336"/>
          <w:lang w:val="ru-RU"/>
        </w:rPr>
        <w:t xml:space="preserve"> МЗС-90-20</w:t>
      </w:r>
    </w:p>
    <w:p w:rsidR="003774F6" w:rsidRPr="003774F6" w:rsidRDefault="003774F6" w:rsidP="003774F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ru-RU"/>
        </w:rPr>
      </w:pPr>
    </w:p>
    <w:tbl>
      <w:tblPr>
        <w:tblW w:w="10915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8481"/>
      </w:tblGrid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070607" w:rsidRDefault="003774F6" w:rsidP="009B2816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7060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826770"/>
                  <wp:effectExtent l="19050" t="0" r="0" b="0"/>
                  <wp:docPr id="30" name="Рисунок 30" descr="Питатель">
                    <a:hlinkClick xmlns:a="http://schemas.openxmlformats.org/drawingml/2006/main" r:id="rId7" tooltip="&quot;Питател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итатель">
                            <a:hlinkClick r:id="rId7" tooltip="&quot;Питател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Питатель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На метателе зерна установлен скребковый питатель. Он, в отличие от питателей </w:t>
            </w:r>
            <w:proofErr w:type="spell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шнековой</w:t>
            </w:r>
            <w:proofErr w:type="spellEnd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конструкции, снижает </w:t>
            </w:r>
            <w:hyperlink r:id="rId9" w:history="1">
              <w:proofErr w:type="spellStart"/>
              <w:r w:rsidRPr="003774F6">
                <w:rPr>
                  <w:rFonts w:ascii="Tahoma" w:hAnsi="Tahoma" w:cs="Tahoma"/>
                  <w:color w:val="000000" w:themeColor="text1"/>
                  <w:sz w:val="20"/>
                  <w:szCs w:val="20"/>
                  <w:lang w:val="ru-RU"/>
                </w:rPr>
                <w:t>травмировани</w:t>
              </w:r>
            </w:hyperlink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е</w:t>
            </w:r>
            <w:proofErr w:type="spellEnd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зерна при подборе и транспортировке.</w:t>
            </w:r>
          </w:p>
          <w:p w:rsidR="003774F6" w:rsidRPr="003774F6" w:rsidRDefault="003774F6" w:rsidP="009B2816">
            <w:pPr>
              <w:jc w:val="both"/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Кроме того, такая конструкция позволяет повысить долговечность электродвигателей, так как скребки на цепной передаче, отклоняясь при нагрузке, сглаживают пиковые показатели передачи крутящего момента, особенно в комплектации метателя с ПВИ.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070607" w:rsidRDefault="003774F6" w:rsidP="009B2816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293ED5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949739" cy="1154670"/>
                  <wp:effectExtent l="19050" t="0" r="2761" b="0"/>
                  <wp:docPr id="9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74" t="35573" r="65986" b="39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39" cy="115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vAlign w:val="center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Удобства перегона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Благодаря</w:t>
            </w:r>
            <w:proofErr w:type="gramEnd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установленной </w:t>
            </w:r>
            <w:proofErr w:type="spell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снице</w:t>
            </w:r>
            <w:proofErr w:type="spellEnd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метатель можно зацепить за трактор или другое средство и переместить его без учета длины питающего кабеля.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293ED5" w:rsidRDefault="003774F6" w:rsidP="009B2816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0C4B7F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412185" cy="797723"/>
                  <wp:effectExtent l="19050" t="0" r="0" b="0"/>
                  <wp:docPr id="10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373" t="46691" r="56824" b="40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50" cy="79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Удобства эксплуатации</w:t>
            </w:r>
          </w:p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lang w:val="ru-RU"/>
              </w:rPr>
            </w:pPr>
          </w:p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На машине установлены: механизмы регулировки питателей по высоте в виде ручных лебедок и механизм регулировки высоты относительно нижней поверхности, загрузочного транспортера.</w:t>
            </w:r>
          </w:p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 помощью первого можно регулировать минимальную высоту скребка относительно плоскости расположения бурта вне зависимости от её рельефа.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 помощью механизма регулировки высоты загрузочного транспортера облегчаются транспортные переезды, а также работа с буртами высотой более 2,5 метров.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0C4B7F" w:rsidRDefault="003774F6" w:rsidP="009B2816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325714" cy="962108"/>
                  <wp:effectExtent l="19050" t="0" r="7786" b="0"/>
                  <wp:docPr id="11" name="Рисунок 10" descr="E:\Стратегия развития по продуктам\МЗС\202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Стратегия развития по продуктам\МЗС\202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725" r="15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14" cy="96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vAlign w:val="center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 xml:space="preserve">Сокращение потерь 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sz w:val="20"/>
                <w:szCs w:val="20"/>
                <w:lang w:val="ru-RU"/>
              </w:rPr>
              <w:t>Ограничители, установленные на МЗС-90, значительно снижают просыпание зерновой массы, что увеличивает производительность и сокращает ручной труд.</w:t>
            </w:r>
          </w:p>
        </w:tc>
      </w:tr>
      <w:tr w:rsidR="003774F6" w:rsidRPr="00070607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Default="003774F6" w:rsidP="009B2816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B30A5C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340623" cy="1148918"/>
                  <wp:effectExtent l="19050" t="0" r="0" b="0"/>
                  <wp:docPr id="12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092" t="46349" r="49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74" cy="1150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Органы управления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3774F6" w:rsidRPr="000C4B7F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3774F6">
              <w:rPr>
                <w:rFonts w:ascii="Tahoma" w:hAnsi="Tahoma" w:cs="Tahoma"/>
                <w:sz w:val="20"/>
                <w:szCs w:val="20"/>
                <w:lang w:val="ru-RU"/>
              </w:rPr>
              <w:t xml:space="preserve">Органы управления метателем зерна расположены с одной стороны, на относительно близком расстоянии. </w:t>
            </w:r>
            <w:proofErr w:type="spellStart"/>
            <w:r w:rsidRPr="006E1B41">
              <w:rPr>
                <w:rFonts w:ascii="Tahoma" w:hAnsi="Tahoma" w:cs="Tahoma"/>
                <w:sz w:val="20"/>
                <w:szCs w:val="20"/>
              </w:rPr>
              <w:t>Это</w:t>
            </w:r>
            <w:proofErr w:type="spellEnd"/>
            <w:r w:rsidRPr="006E1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1B41">
              <w:rPr>
                <w:rFonts w:ascii="Tahoma" w:hAnsi="Tahoma" w:cs="Tahoma"/>
                <w:sz w:val="20"/>
                <w:szCs w:val="20"/>
              </w:rPr>
              <w:t>существенно</w:t>
            </w:r>
            <w:proofErr w:type="spellEnd"/>
            <w:r w:rsidRPr="006E1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1B41">
              <w:rPr>
                <w:rFonts w:ascii="Tahoma" w:hAnsi="Tahoma" w:cs="Tahoma"/>
                <w:sz w:val="20"/>
                <w:szCs w:val="20"/>
              </w:rPr>
              <w:t>экономит</w:t>
            </w:r>
            <w:proofErr w:type="spellEnd"/>
            <w:r w:rsidRPr="006E1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1B41">
              <w:rPr>
                <w:rFonts w:ascii="Tahoma" w:hAnsi="Tahoma" w:cs="Tahoma"/>
                <w:sz w:val="20"/>
                <w:szCs w:val="20"/>
              </w:rPr>
              <w:t>трудозатраты</w:t>
            </w:r>
            <w:proofErr w:type="spellEnd"/>
            <w:r w:rsidRPr="006E1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1B41">
              <w:rPr>
                <w:rFonts w:ascii="Tahoma" w:hAnsi="Tahoma" w:cs="Tahoma"/>
                <w:sz w:val="20"/>
                <w:szCs w:val="20"/>
              </w:rPr>
              <w:t>оператора</w:t>
            </w:r>
            <w:proofErr w:type="spellEnd"/>
            <w:r w:rsidRPr="006E1B4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E1B41">
              <w:rPr>
                <w:rFonts w:ascii="Tahoma" w:hAnsi="Tahoma" w:cs="Tahoma"/>
                <w:sz w:val="20"/>
                <w:szCs w:val="20"/>
              </w:rPr>
              <w:t>исключая</w:t>
            </w:r>
            <w:proofErr w:type="spellEnd"/>
            <w:r w:rsidRPr="006E1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1B41">
              <w:rPr>
                <w:rFonts w:ascii="Tahoma" w:hAnsi="Tahoma" w:cs="Tahoma"/>
                <w:sz w:val="20"/>
                <w:szCs w:val="20"/>
              </w:rPr>
              <w:t>лишние</w:t>
            </w:r>
            <w:proofErr w:type="spellEnd"/>
            <w:r w:rsidRPr="006E1B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6E1B41">
              <w:rPr>
                <w:rFonts w:ascii="Tahoma" w:hAnsi="Tahoma" w:cs="Tahoma"/>
                <w:sz w:val="20"/>
                <w:szCs w:val="20"/>
              </w:rPr>
              <w:t>перемещения</w:t>
            </w:r>
            <w:proofErr w:type="spellEnd"/>
            <w:proofErr w:type="gramEnd"/>
            <w:r w:rsidRPr="006E1B4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B30A5C" w:rsidRDefault="003774F6" w:rsidP="009B2816">
            <w:pPr>
              <w:spacing w:line="300" w:lineRule="atLeast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33531" cy="723569"/>
                  <wp:effectExtent l="19050" t="0" r="0" b="0"/>
                  <wp:docPr id="13" name="Рисунок 11" descr="https://www.kleverltd.ru/images/stories/catalog_tech3/34.%20MZS/PrMz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leverltd.ru/images/stories/catalog_tech3/34.%20MZS/PrMz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50" cy="72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Маневренность передвижения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lang w:val="ru-RU"/>
              </w:rPr>
            </w:pPr>
          </w:p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Благодаря переднему приводу хода улучшилась маневренность передвижения.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Default="003774F6" w:rsidP="009B2816">
            <w:pPr>
              <w:spacing w:line="300" w:lineRule="atLeast"/>
              <w:jc w:val="center"/>
              <w:rPr>
                <w:noProof/>
              </w:rPr>
            </w:pPr>
            <w:r w:rsidRPr="00B30A5C">
              <w:rPr>
                <w:noProof/>
              </w:rPr>
              <w:drawing>
                <wp:inline distT="0" distB="0" distL="0" distR="0">
                  <wp:extent cx="1194960" cy="1288112"/>
                  <wp:effectExtent l="19050" t="0" r="5190" b="0"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268" t="17084" r="36647" b="7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37" cy="129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Управления рабочим ходом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spacing w:val="-2"/>
                <w:lang w:val="ru-RU"/>
              </w:rPr>
            </w:pPr>
          </w:p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В зависимости от модификации шкаф управления устанавливается либо с ПВИ, либо с частотным преобразователем для управления рабочей скоростью движения машины. Машины с ПВИ дешевле, а с частотным преобразователем позволяют точно регулировать рабочую скорость движения, снижая нагрузку на электродвигатель привода загрузочного транспортера и питателей.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B30A5C" w:rsidRDefault="003774F6" w:rsidP="009B2816">
            <w:pPr>
              <w:spacing w:line="300" w:lineRule="atLeast"/>
              <w:jc w:val="center"/>
              <w:rPr>
                <w:noProof/>
              </w:rPr>
            </w:pPr>
            <w:r w:rsidRPr="00D33F49">
              <w:rPr>
                <w:noProof/>
              </w:rPr>
              <w:drawing>
                <wp:inline distT="0" distB="0" distL="0" distR="0">
                  <wp:extent cx="1420136" cy="1272209"/>
                  <wp:effectExtent l="19050" t="0" r="8614" b="0"/>
                  <wp:docPr id="1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3082" t="13222" b="21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37" cy="12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Расширенные технические возможности</w:t>
            </w:r>
          </w:p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Триммер и желоб метателя могут поворачиваться относительно вертикальной оси на 135</w:t>
            </w: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  <w:lang w:val="ru-RU"/>
              </w:rPr>
              <w:t>о</w:t>
            </w: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, что увеличивает возможности применения метателя для формирования буртов. </w:t>
            </w:r>
          </w:p>
          <w:p w:rsidR="003774F6" w:rsidRPr="003774F6" w:rsidRDefault="003774F6" w:rsidP="009B2816">
            <w:pPr>
              <w:ind w:firstLine="284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Для предотвращения проворачивания триммера во время работы под опорной площадкой устанавливается механический тормоз.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070607" w:rsidRDefault="003774F6" w:rsidP="009B2816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7060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420467" cy="922352"/>
                  <wp:effectExtent l="19050" t="0" r="8283" b="0"/>
                  <wp:docPr id="29" name="Рисунок 29" descr="Лента триммера">
                    <a:hlinkClick xmlns:a="http://schemas.openxmlformats.org/drawingml/2006/main" r:id="rId14" tooltip="&quot;Лента тримме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ента триммера">
                            <a:hlinkClick r:id="rId14" tooltip="&quot;Лента тримме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67" cy="92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Лента триммера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3774F6" w:rsidRPr="003774F6" w:rsidRDefault="003774F6" w:rsidP="003774F6">
            <w:pPr>
              <w:tabs>
                <w:tab w:val="left" w:pos="8340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В триммере установлена ребристая бесконечная лента. Благодаря этому производительность метателя при погрузке в транспортное средство пшеницы</w:t>
            </w:r>
            <w:r w:rsidRPr="0074218D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может</w:t>
            </w:r>
            <w:proofErr w:type="gramEnd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достигает 90 т/ч.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070607" w:rsidRDefault="003774F6" w:rsidP="009B2816">
            <w:pPr>
              <w:spacing w:line="300" w:lineRule="atLeast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463A03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324720" cy="1552680"/>
                  <wp:effectExtent l="19050" t="0" r="8780" b="0"/>
                  <wp:docPr id="16" name="Рисунок 1" descr="https://www.kleverltd.ru/upload/iblock/27e/27e653da35364b24ad914ef61706a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upload/iblock/27e/27e653da35364b24ad914ef61706a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8684" t="5641" r="5101" b="53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54" cy="1553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Управление потоком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lang w:val="ru-RU"/>
              </w:rPr>
            </w:pPr>
          </w:p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Откидной козырек выгрузного желоба позволяет регулировать дальность и высоту метания зерна, что облегчает эксплуатацию при проведении работ по предварительной очистке от легких примесей в процессе </w:t>
            </w:r>
            <w:proofErr w:type="spell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перебуртовки</w:t>
            </w:r>
            <w:proofErr w:type="spellEnd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3774F6" w:rsidRPr="003774F6" w:rsidTr="003774F6">
        <w:tc>
          <w:tcPr>
            <w:tcW w:w="0" w:type="auto"/>
            <w:shd w:val="clear" w:color="auto" w:fill="FFFFFF"/>
            <w:vAlign w:val="center"/>
            <w:hideMark/>
          </w:tcPr>
          <w:p w:rsidR="003774F6" w:rsidRPr="00070607" w:rsidRDefault="003774F6" w:rsidP="009B2816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13402" cy="1421556"/>
                  <wp:effectExtent l="19050" t="0" r="5798" b="0"/>
                  <wp:docPr id="17" name="Рисунок 14" descr="https://www.kleverltd.ru/images/stories/catalog_tech3/35.%20PSM/PrPs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leverltd.ru/images/stories/catalog_tech3/35.%20PSM/PrPs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04" cy="142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shd w:val="clear" w:color="auto" w:fill="FFFFFF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ru-RU"/>
              </w:rPr>
              <w:t>Переоборудование в протравливатель (опция)</w:t>
            </w:r>
          </w:p>
          <w:p w:rsidR="003774F6" w:rsidRPr="003774F6" w:rsidRDefault="003774F6" w:rsidP="009B2816">
            <w:pPr>
              <w:rPr>
                <w:rFonts w:ascii="Tahoma" w:hAnsi="Tahoma" w:cs="Tahoma"/>
                <w:color w:val="555555"/>
                <w:sz w:val="20"/>
                <w:szCs w:val="20"/>
                <w:lang w:val="ru-RU"/>
              </w:rPr>
            </w:pPr>
          </w:p>
          <w:p w:rsidR="003774F6" w:rsidRPr="003774F6" w:rsidRDefault="003774F6" w:rsidP="009B281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Приобретая комплект переоборудования в протравливатель, можно сэкономить денежные средства на покупку отдельной машины.</w:t>
            </w:r>
          </w:p>
        </w:tc>
      </w:tr>
    </w:tbl>
    <w:p w:rsidR="003774F6" w:rsidRPr="003774F6" w:rsidRDefault="003774F6" w:rsidP="003774F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ru-RU"/>
        </w:rPr>
      </w:pPr>
    </w:p>
    <w:tbl>
      <w:tblPr>
        <w:tblW w:w="10774" w:type="dxa"/>
        <w:tblInd w:w="-6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276"/>
        <w:gridCol w:w="1417"/>
        <w:gridCol w:w="1511"/>
        <w:gridCol w:w="1608"/>
      </w:tblGrid>
      <w:tr w:rsidR="003774F6" w:rsidRPr="00410991" w:rsidTr="009B2816">
        <w:tc>
          <w:tcPr>
            <w:tcW w:w="10774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74F6" w:rsidRPr="00410991" w:rsidRDefault="003774F6" w:rsidP="009B281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41099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Технические</w:t>
            </w:r>
            <w:proofErr w:type="spellEnd"/>
            <w:r w:rsidRPr="0041099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1099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характеристики</w:t>
            </w:r>
            <w:proofErr w:type="spellEnd"/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МЗС 90-01М</w:t>
            </w:r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МЗС 90-02М</w:t>
            </w:r>
          </w:p>
        </w:tc>
        <w:tc>
          <w:tcPr>
            <w:tcW w:w="1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МЗС 90-05МВ</w:t>
            </w:r>
          </w:p>
        </w:tc>
        <w:tc>
          <w:tcPr>
            <w:tcW w:w="160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МЗС 90-06МВЧ</w:t>
            </w:r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Высота погрузки в транспортное средство, </w:t>
            </w:r>
            <w:proofErr w:type="gram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Ширина</w:t>
            </w:r>
            <w:proofErr w:type="spellEnd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захвата</w:t>
            </w:r>
            <w:proofErr w:type="spellEnd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м</w:t>
            </w:r>
          </w:p>
        </w:tc>
        <w:tc>
          <w:tcPr>
            <w:tcW w:w="2693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5,2</w:t>
            </w:r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Ящик электрический с панелью управления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 </w:t>
            </w: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частотным</w:t>
            </w:r>
            <w:proofErr w:type="spellEnd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преобразователем</w:t>
            </w:r>
            <w:proofErr w:type="spellEnd"/>
          </w:p>
        </w:tc>
        <w:tc>
          <w:tcPr>
            <w:tcW w:w="1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tcW w:w="160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 </w:t>
            </w: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частотным</w:t>
            </w:r>
            <w:proofErr w:type="spellEnd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преобразователем</w:t>
            </w:r>
            <w:proofErr w:type="spellEnd"/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Производительность (метание пшеницы), до, т/ч</w:t>
            </w:r>
          </w:p>
        </w:tc>
        <w:tc>
          <w:tcPr>
            <w:tcW w:w="5812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90</w:t>
            </w:r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Дальность полета зерна (пшеницы) от места забора зерна питателя, </w:t>
            </w:r>
            <w:proofErr w:type="gram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gramEnd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, до</w:t>
            </w:r>
          </w:p>
        </w:tc>
        <w:tc>
          <w:tcPr>
            <w:tcW w:w="5812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3774F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Высота бросания зерна (пшеницы), до, </w:t>
            </w:r>
            <w:proofErr w:type="gramStart"/>
            <w:r w:rsidRPr="003774F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Самопередвижной</w:t>
            </w:r>
            <w:proofErr w:type="spellEnd"/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Привод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Электрический</w:t>
            </w:r>
            <w:proofErr w:type="spellEnd"/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Потребляемая</w:t>
            </w:r>
            <w:proofErr w:type="spellEnd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мощность</w:t>
            </w:r>
            <w:proofErr w:type="spellEnd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774F6" w:rsidRPr="00410991" w:rsidTr="009B2816">
        <w:tc>
          <w:tcPr>
            <w:tcW w:w="49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Привод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F6" w:rsidRPr="004F7556" w:rsidRDefault="003774F6" w:rsidP="009B281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Электрический</w:t>
            </w:r>
            <w:proofErr w:type="spellEnd"/>
            <w:r w:rsidRPr="004F75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380В</w:t>
            </w:r>
          </w:p>
        </w:tc>
      </w:tr>
    </w:tbl>
    <w:p w:rsidR="00E73A16" w:rsidRPr="003774F6" w:rsidRDefault="00E73A16" w:rsidP="003774F6"/>
    <w:sectPr w:rsidR="00E73A16" w:rsidRPr="003774F6" w:rsidSect="00AE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usC">
    <w:panose1 w:val="00000500000000000000"/>
    <w:charset w:val="00"/>
    <w:family w:val="modern"/>
    <w:notTrueType/>
    <w:pitch w:val="variable"/>
    <w:sig w:usb0="8000020B" w:usb1="00000048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A6B"/>
    <w:multiLevelType w:val="hybridMultilevel"/>
    <w:tmpl w:val="40C65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A48D6"/>
    <w:multiLevelType w:val="hybridMultilevel"/>
    <w:tmpl w:val="E0EC3CD8"/>
    <w:lvl w:ilvl="0" w:tplc="8F460830">
      <w:start w:val="1"/>
      <w:numFmt w:val="bullet"/>
      <w:lvlText w:val="-"/>
      <w:lvlJc w:val="left"/>
      <w:pPr>
        <w:ind w:left="720" w:hanging="360"/>
      </w:pPr>
      <w:rPr>
        <w:rFonts w:ascii="YanusC" w:eastAsia="YanusC" w:hAnsi="YanusC" w:hint="default"/>
        <w:color w:val="2B2A2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70D0B"/>
    <w:multiLevelType w:val="multilevel"/>
    <w:tmpl w:val="43D4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EA"/>
    <w:rsid w:val="00001667"/>
    <w:rsid w:val="00003B78"/>
    <w:rsid w:val="00004614"/>
    <w:rsid w:val="00022022"/>
    <w:rsid w:val="00033669"/>
    <w:rsid w:val="00050251"/>
    <w:rsid w:val="00057690"/>
    <w:rsid w:val="000677FE"/>
    <w:rsid w:val="000808B7"/>
    <w:rsid w:val="00080F44"/>
    <w:rsid w:val="0008612A"/>
    <w:rsid w:val="0008620C"/>
    <w:rsid w:val="00087054"/>
    <w:rsid w:val="000877FD"/>
    <w:rsid w:val="000901DF"/>
    <w:rsid w:val="00090802"/>
    <w:rsid w:val="000A3678"/>
    <w:rsid w:val="000A5DFD"/>
    <w:rsid w:val="000B64F8"/>
    <w:rsid w:val="000C2A61"/>
    <w:rsid w:val="000C3541"/>
    <w:rsid w:val="000D15D1"/>
    <w:rsid w:val="000F31F8"/>
    <w:rsid w:val="00107BA7"/>
    <w:rsid w:val="00113654"/>
    <w:rsid w:val="0013619C"/>
    <w:rsid w:val="001376E8"/>
    <w:rsid w:val="00141D9C"/>
    <w:rsid w:val="0014368A"/>
    <w:rsid w:val="00143E82"/>
    <w:rsid w:val="0015187F"/>
    <w:rsid w:val="00152266"/>
    <w:rsid w:val="001526E0"/>
    <w:rsid w:val="0016060B"/>
    <w:rsid w:val="00174E09"/>
    <w:rsid w:val="0017549D"/>
    <w:rsid w:val="001758E5"/>
    <w:rsid w:val="001766B2"/>
    <w:rsid w:val="00194F65"/>
    <w:rsid w:val="001A1E5B"/>
    <w:rsid w:val="001A3096"/>
    <w:rsid w:val="001A47ED"/>
    <w:rsid w:val="001B3838"/>
    <w:rsid w:val="001C215A"/>
    <w:rsid w:val="001C78C5"/>
    <w:rsid w:val="001D164D"/>
    <w:rsid w:val="001D7741"/>
    <w:rsid w:val="001E7130"/>
    <w:rsid w:val="001F02B2"/>
    <w:rsid w:val="001F2A34"/>
    <w:rsid w:val="001F3609"/>
    <w:rsid w:val="001F6B55"/>
    <w:rsid w:val="0020370A"/>
    <w:rsid w:val="002138BB"/>
    <w:rsid w:val="00214A6E"/>
    <w:rsid w:val="002219F9"/>
    <w:rsid w:val="00222FD7"/>
    <w:rsid w:val="00224BE6"/>
    <w:rsid w:val="0022501D"/>
    <w:rsid w:val="002274B4"/>
    <w:rsid w:val="00235E9F"/>
    <w:rsid w:val="00240ACA"/>
    <w:rsid w:val="00242061"/>
    <w:rsid w:val="0024254D"/>
    <w:rsid w:val="00263D36"/>
    <w:rsid w:val="0026772A"/>
    <w:rsid w:val="00272733"/>
    <w:rsid w:val="00272E0D"/>
    <w:rsid w:val="0027500D"/>
    <w:rsid w:val="002754B0"/>
    <w:rsid w:val="002765AC"/>
    <w:rsid w:val="00281AB3"/>
    <w:rsid w:val="002836FB"/>
    <w:rsid w:val="00286045"/>
    <w:rsid w:val="002914A9"/>
    <w:rsid w:val="00293E43"/>
    <w:rsid w:val="00297A7A"/>
    <w:rsid w:val="002A5B56"/>
    <w:rsid w:val="002B0A62"/>
    <w:rsid w:val="002B0AB5"/>
    <w:rsid w:val="002B1263"/>
    <w:rsid w:val="002B7FE6"/>
    <w:rsid w:val="002C1744"/>
    <w:rsid w:val="002C3038"/>
    <w:rsid w:val="002C7B9E"/>
    <w:rsid w:val="002E29F2"/>
    <w:rsid w:val="0030095A"/>
    <w:rsid w:val="00302223"/>
    <w:rsid w:val="00305615"/>
    <w:rsid w:val="00305DC5"/>
    <w:rsid w:val="0030732F"/>
    <w:rsid w:val="00310252"/>
    <w:rsid w:val="003124F1"/>
    <w:rsid w:val="0031253D"/>
    <w:rsid w:val="003152CD"/>
    <w:rsid w:val="0031734B"/>
    <w:rsid w:val="00326C59"/>
    <w:rsid w:val="003307A9"/>
    <w:rsid w:val="00331DC2"/>
    <w:rsid w:val="003369EA"/>
    <w:rsid w:val="003458F8"/>
    <w:rsid w:val="0035539E"/>
    <w:rsid w:val="00360589"/>
    <w:rsid w:val="00364EC1"/>
    <w:rsid w:val="00366602"/>
    <w:rsid w:val="003770BF"/>
    <w:rsid w:val="003774F6"/>
    <w:rsid w:val="00377D42"/>
    <w:rsid w:val="00383719"/>
    <w:rsid w:val="0038420F"/>
    <w:rsid w:val="003844B1"/>
    <w:rsid w:val="00385A38"/>
    <w:rsid w:val="00386CA8"/>
    <w:rsid w:val="00390077"/>
    <w:rsid w:val="00391BC5"/>
    <w:rsid w:val="00395155"/>
    <w:rsid w:val="003B54F5"/>
    <w:rsid w:val="003D2F14"/>
    <w:rsid w:val="003E109A"/>
    <w:rsid w:val="003E3C1D"/>
    <w:rsid w:val="003F20C2"/>
    <w:rsid w:val="003F5938"/>
    <w:rsid w:val="00404109"/>
    <w:rsid w:val="00405E1E"/>
    <w:rsid w:val="00414AE3"/>
    <w:rsid w:val="00415AA6"/>
    <w:rsid w:val="00415E9E"/>
    <w:rsid w:val="00422EF2"/>
    <w:rsid w:val="004277E2"/>
    <w:rsid w:val="004306F1"/>
    <w:rsid w:val="00431BCA"/>
    <w:rsid w:val="00433DA9"/>
    <w:rsid w:val="00434EE7"/>
    <w:rsid w:val="0043789F"/>
    <w:rsid w:val="00437E5B"/>
    <w:rsid w:val="00445131"/>
    <w:rsid w:val="00445D61"/>
    <w:rsid w:val="00452FFD"/>
    <w:rsid w:val="004565C6"/>
    <w:rsid w:val="004635FD"/>
    <w:rsid w:val="00471F38"/>
    <w:rsid w:val="00476FF2"/>
    <w:rsid w:val="00480CC8"/>
    <w:rsid w:val="00490E6C"/>
    <w:rsid w:val="00492EAA"/>
    <w:rsid w:val="004A1CFD"/>
    <w:rsid w:val="004C0E24"/>
    <w:rsid w:val="004C2039"/>
    <w:rsid w:val="004D3867"/>
    <w:rsid w:val="004E5996"/>
    <w:rsid w:val="004E7FAF"/>
    <w:rsid w:val="004F3007"/>
    <w:rsid w:val="004F65D5"/>
    <w:rsid w:val="0050271E"/>
    <w:rsid w:val="00507446"/>
    <w:rsid w:val="00526328"/>
    <w:rsid w:val="00537FC0"/>
    <w:rsid w:val="00547841"/>
    <w:rsid w:val="00552097"/>
    <w:rsid w:val="00552CE8"/>
    <w:rsid w:val="005565E3"/>
    <w:rsid w:val="00560ED0"/>
    <w:rsid w:val="00572153"/>
    <w:rsid w:val="005763CB"/>
    <w:rsid w:val="00584B59"/>
    <w:rsid w:val="00592128"/>
    <w:rsid w:val="005A0EE0"/>
    <w:rsid w:val="005A575B"/>
    <w:rsid w:val="005A7E09"/>
    <w:rsid w:val="005B1444"/>
    <w:rsid w:val="005B6466"/>
    <w:rsid w:val="005B7E95"/>
    <w:rsid w:val="005D4FC3"/>
    <w:rsid w:val="005D796F"/>
    <w:rsid w:val="005E0F71"/>
    <w:rsid w:val="005E12F5"/>
    <w:rsid w:val="005E4A2A"/>
    <w:rsid w:val="005E4B50"/>
    <w:rsid w:val="005F062C"/>
    <w:rsid w:val="005F4B0C"/>
    <w:rsid w:val="005F71D4"/>
    <w:rsid w:val="005F74D2"/>
    <w:rsid w:val="00602014"/>
    <w:rsid w:val="006043C9"/>
    <w:rsid w:val="0060466F"/>
    <w:rsid w:val="006363E4"/>
    <w:rsid w:val="00636A06"/>
    <w:rsid w:val="006371C8"/>
    <w:rsid w:val="00640AB0"/>
    <w:rsid w:val="00646126"/>
    <w:rsid w:val="006525DF"/>
    <w:rsid w:val="00656F06"/>
    <w:rsid w:val="00657961"/>
    <w:rsid w:val="00660C0C"/>
    <w:rsid w:val="006652F8"/>
    <w:rsid w:val="00666821"/>
    <w:rsid w:val="00671537"/>
    <w:rsid w:val="006716A9"/>
    <w:rsid w:val="00684B7D"/>
    <w:rsid w:val="00691DA0"/>
    <w:rsid w:val="006A2D02"/>
    <w:rsid w:val="006A71AB"/>
    <w:rsid w:val="006B4236"/>
    <w:rsid w:val="006C08D0"/>
    <w:rsid w:val="006D3D70"/>
    <w:rsid w:val="006D437B"/>
    <w:rsid w:val="006D51BF"/>
    <w:rsid w:val="006E31DA"/>
    <w:rsid w:val="00701887"/>
    <w:rsid w:val="00704D2F"/>
    <w:rsid w:val="00711BF1"/>
    <w:rsid w:val="00713080"/>
    <w:rsid w:val="00713D1E"/>
    <w:rsid w:val="007149A2"/>
    <w:rsid w:val="00726742"/>
    <w:rsid w:val="00731982"/>
    <w:rsid w:val="00733B22"/>
    <w:rsid w:val="00745570"/>
    <w:rsid w:val="00755D03"/>
    <w:rsid w:val="00767FC8"/>
    <w:rsid w:val="007761F1"/>
    <w:rsid w:val="007832D0"/>
    <w:rsid w:val="00783FDF"/>
    <w:rsid w:val="00793712"/>
    <w:rsid w:val="00794B86"/>
    <w:rsid w:val="0079540C"/>
    <w:rsid w:val="007963E7"/>
    <w:rsid w:val="007A0930"/>
    <w:rsid w:val="007A1122"/>
    <w:rsid w:val="007A37BF"/>
    <w:rsid w:val="007A45AF"/>
    <w:rsid w:val="007A4B77"/>
    <w:rsid w:val="007A6A18"/>
    <w:rsid w:val="007B7328"/>
    <w:rsid w:val="007C1BE2"/>
    <w:rsid w:val="007C4539"/>
    <w:rsid w:val="007C525F"/>
    <w:rsid w:val="007C7948"/>
    <w:rsid w:val="007C7B00"/>
    <w:rsid w:val="007D38DE"/>
    <w:rsid w:val="007E1098"/>
    <w:rsid w:val="007F0BEE"/>
    <w:rsid w:val="007F24A7"/>
    <w:rsid w:val="00804612"/>
    <w:rsid w:val="00835D7A"/>
    <w:rsid w:val="00844C40"/>
    <w:rsid w:val="00844F95"/>
    <w:rsid w:val="00847735"/>
    <w:rsid w:val="00847F56"/>
    <w:rsid w:val="00853923"/>
    <w:rsid w:val="008544F0"/>
    <w:rsid w:val="00860981"/>
    <w:rsid w:val="00875019"/>
    <w:rsid w:val="0087637B"/>
    <w:rsid w:val="008767E2"/>
    <w:rsid w:val="00881D26"/>
    <w:rsid w:val="00881EB7"/>
    <w:rsid w:val="00886026"/>
    <w:rsid w:val="008941B2"/>
    <w:rsid w:val="008A03C7"/>
    <w:rsid w:val="008A5590"/>
    <w:rsid w:val="008B15BD"/>
    <w:rsid w:val="008B5FC1"/>
    <w:rsid w:val="008B7407"/>
    <w:rsid w:val="008C2B2C"/>
    <w:rsid w:val="008C4A78"/>
    <w:rsid w:val="008D341C"/>
    <w:rsid w:val="008D75C4"/>
    <w:rsid w:val="008F4910"/>
    <w:rsid w:val="00902F15"/>
    <w:rsid w:val="00903374"/>
    <w:rsid w:val="00907FAD"/>
    <w:rsid w:val="0091403F"/>
    <w:rsid w:val="009150CB"/>
    <w:rsid w:val="00921BE1"/>
    <w:rsid w:val="0092330E"/>
    <w:rsid w:val="00950843"/>
    <w:rsid w:val="0095437A"/>
    <w:rsid w:val="009611C1"/>
    <w:rsid w:val="0098516C"/>
    <w:rsid w:val="00990B03"/>
    <w:rsid w:val="009A5E8F"/>
    <w:rsid w:val="009B054F"/>
    <w:rsid w:val="009B0A79"/>
    <w:rsid w:val="009B412D"/>
    <w:rsid w:val="009B4182"/>
    <w:rsid w:val="009B4462"/>
    <w:rsid w:val="009B4BE1"/>
    <w:rsid w:val="009C4494"/>
    <w:rsid w:val="009C77D4"/>
    <w:rsid w:val="009D6DDF"/>
    <w:rsid w:val="009F017A"/>
    <w:rsid w:val="009F1C56"/>
    <w:rsid w:val="009F2C9B"/>
    <w:rsid w:val="00A20FDD"/>
    <w:rsid w:val="00A27969"/>
    <w:rsid w:val="00A303FA"/>
    <w:rsid w:val="00A3166F"/>
    <w:rsid w:val="00A36520"/>
    <w:rsid w:val="00A40822"/>
    <w:rsid w:val="00A4419E"/>
    <w:rsid w:val="00A45100"/>
    <w:rsid w:val="00A56CF5"/>
    <w:rsid w:val="00A60E75"/>
    <w:rsid w:val="00A76232"/>
    <w:rsid w:val="00AA1D26"/>
    <w:rsid w:val="00AA437F"/>
    <w:rsid w:val="00AC5C02"/>
    <w:rsid w:val="00AC5EB0"/>
    <w:rsid w:val="00AD03A5"/>
    <w:rsid w:val="00AD3447"/>
    <w:rsid w:val="00AD5386"/>
    <w:rsid w:val="00AD5C44"/>
    <w:rsid w:val="00AE27C3"/>
    <w:rsid w:val="00AE3AD8"/>
    <w:rsid w:val="00AF7088"/>
    <w:rsid w:val="00B14EA2"/>
    <w:rsid w:val="00B20296"/>
    <w:rsid w:val="00B218C3"/>
    <w:rsid w:val="00B34454"/>
    <w:rsid w:val="00B34E28"/>
    <w:rsid w:val="00B4067A"/>
    <w:rsid w:val="00B45FE2"/>
    <w:rsid w:val="00B56A71"/>
    <w:rsid w:val="00B600EF"/>
    <w:rsid w:val="00B6196E"/>
    <w:rsid w:val="00B62560"/>
    <w:rsid w:val="00B64C56"/>
    <w:rsid w:val="00B74C53"/>
    <w:rsid w:val="00B76D88"/>
    <w:rsid w:val="00B85780"/>
    <w:rsid w:val="00B87725"/>
    <w:rsid w:val="00B9174F"/>
    <w:rsid w:val="00B92DFF"/>
    <w:rsid w:val="00B9435A"/>
    <w:rsid w:val="00B95E61"/>
    <w:rsid w:val="00BA75E6"/>
    <w:rsid w:val="00BB702A"/>
    <w:rsid w:val="00BC5A57"/>
    <w:rsid w:val="00BC6D0B"/>
    <w:rsid w:val="00BC7A4A"/>
    <w:rsid w:val="00BD1E75"/>
    <w:rsid w:val="00BD7349"/>
    <w:rsid w:val="00BE6109"/>
    <w:rsid w:val="00BF73FB"/>
    <w:rsid w:val="00C029E4"/>
    <w:rsid w:val="00C05DC0"/>
    <w:rsid w:val="00C10C44"/>
    <w:rsid w:val="00C14BFE"/>
    <w:rsid w:val="00C16C5C"/>
    <w:rsid w:val="00C2722D"/>
    <w:rsid w:val="00C30708"/>
    <w:rsid w:val="00C33EF7"/>
    <w:rsid w:val="00C50AEC"/>
    <w:rsid w:val="00C532D6"/>
    <w:rsid w:val="00C53555"/>
    <w:rsid w:val="00C61C10"/>
    <w:rsid w:val="00C651FC"/>
    <w:rsid w:val="00C6581F"/>
    <w:rsid w:val="00C756E9"/>
    <w:rsid w:val="00C802F4"/>
    <w:rsid w:val="00C83A61"/>
    <w:rsid w:val="00C9369C"/>
    <w:rsid w:val="00C94A9A"/>
    <w:rsid w:val="00CC562A"/>
    <w:rsid w:val="00CC6AAA"/>
    <w:rsid w:val="00CC7C60"/>
    <w:rsid w:val="00CD4FFF"/>
    <w:rsid w:val="00CD5745"/>
    <w:rsid w:val="00CD640A"/>
    <w:rsid w:val="00CE19BC"/>
    <w:rsid w:val="00CE1D48"/>
    <w:rsid w:val="00CE1D65"/>
    <w:rsid w:val="00CE42EF"/>
    <w:rsid w:val="00CF7EF8"/>
    <w:rsid w:val="00D11789"/>
    <w:rsid w:val="00D15028"/>
    <w:rsid w:val="00D15531"/>
    <w:rsid w:val="00D1786D"/>
    <w:rsid w:val="00D54B86"/>
    <w:rsid w:val="00D74C65"/>
    <w:rsid w:val="00D77F02"/>
    <w:rsid w:val="00D83688"/>
    <w:rsid w:val="00D85846"/>
    <w:rsid w:val="00D85885"/>
    <w:rsid w:val="00D95B5F"/>
    <w:rsid w:val="00DA0447"/>
    <w:rsid w:val="00DB002C"/>
    <w:rsid w:val="00DB0B13"/>
    <w:rsid w:val="00DB428D"/>
    <w:rsid w:val="00DC368A"/>
    <w:rsid w:val="00DD66DA"/>
    <w:rsid w:val="00DE4B5E"/>
    <w:rsid w:val="00DF2E1E"/>
    <w:rsid w:val="00E00DC4"/>
    <w:rsid w:val="00E0492B"/>
    <w:rsid w:val="00E1399B"/>
    <w:rsid w:val="00E140C2"/>
    <w:rsid w:val="00E325E8"/>
    <w:rsid w:val="00E335BE"/>
    <w:rsid w:val="00E341E9"/>
    <w:rsid w:val="00E4414D"/>
    <w:rsid w:val="00E52DD8"/>
    <w:rsid w:val="00E60A2C"/>
    <w:rsid w:val="00E61ADE"/>
    <w:rsid w:val="00E719FC"/>
    <w:rsid w:val="00E72966"/>
    <w:rsid w:val="00E72EE3"/>
    <w:rsid w:val="00E73A16"/>
    <w:rsid w:val="00E80307"/>
    <w:rsid w:val="00E87A6D"/>
    <w:rsid w:val="00E94107"/>
    <w:rsid w:val="00EA1DBA"/>
    <w:rsid w:val="00EB0612"/>
    <w:rsid w:val="00EB10B0"/>
    <w:rsid w:val="00EB10CC"/>
    <w:rsid w:val="00EB1850"/>
    <w:rsid w:val="00EB2E1A"/>
    <w:rsid w:val="00EB308C"/>
    <w:rsid w:val="00EC11A8"/>
    <w:rsid w:val="00EC69B9"/>
    <w:rsid w:val="00ED0CD2"/>
    <w:rsid w:val="00ED5FD1"/>
    <w:rsid w:val="00EE4129"/>
    <w:rsid w:val="00EE7222"/>
    <w:rsid w:val="00EF040F"/>
    <w:rsid w:val="00EF1B0A"/>
    <w:rsid w:val="00F02C8E"/>
    <w:rsid w:val="00F07F3C"/>
    <w:rsid w:val="00F122B8"/>
    <w:rsid w:val="00F17AA5"/>
    <w:rsid w:val="00F2717F"/>
    <w:rsid w:val="00F302FB"/>
    <w:rsid w:val="00F33104"/>
    <w:rsid w:val="00F40E35"/>
    <w:rsid w:val="00F44DA7"/>
    <w:rsid w:val="00F52EEE"/>
    <w:rsid w:val="00F5455A"/>
    <w:rsid w:val="00F55C9A"/>
    <w:rsid w:val="00F5625D"/>
    <w:rsid w:val="00F67AFB"/>
    <w:rsid w:val="00F705C6"/>
    <w:rsid w:val="00F7471D"/>
    <w:rsid w:val="00F8071C"/>
    <w:rsid w:val="00F94318"/>
    <w:rsid w:val="00FA39C7"/>
    <w:rsid w:val="00FA432E"/>
    <w:rsid w:val="00FA5F00"/>
    <w:rsid w:val="00FB4163"/>
    <w:rsid w:val="00FB4921"/>
    <w:rsid w:val="00FB5497"/>
    <w:rsid w:val="00FB5515"/>
    <w:rsid w:val="00FD2B50"/>
    <w:rsid w:val="00FD37D1"/>
    <w:rsid w:val="00FE1254"/>
    <w:rsid w:val="00FE43EE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9EA"/>
    <w:pPr>
      <w:widowControl w:val="0"/>
    </w:pPr>
    <w:rPr>
      <w:rFonts w:asciiTheme="minorHAnsi" w:hAnsiTheme="minorHAnsi" w:cstheme="minorBidi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link w:val="70"/>
    <w:uiPriority w:val="1"/>
    <w:qFormat/>
    <w:rsid w:val="003369EA"/>
    <w:pPr>
      <w:outlineLvl w:val="6"/>
    </w:pPr>
    <w:rPr>
      <w:rFonts w:ascii="Tahoma" w:eastAsia="Tahoma" w:hAnsi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3369EA"/>
    <w:rPr>
      <w:rFonts w:eastAsia="Tahoma" w:cstheme="minorBidi"/>
      <w:sz w:val="20"/>
      <w:szCs w:val="20"/>
      <w:lang w:val="en-US"/>
    </w:rPr>
  </w:style>
  <w:style w:type="table" w:styleId="a3">
    <w:name w:val="Table Grid"/>
    <w:basedOn w:val="a1"/>
    <w:uiPriority w:val="59"/>
    <w:rsid w:val="003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9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EA"/>
    <w:rPr>
      <w:sz w:val="16"/>
      <w:szCs w:val="16"/>
      <w:lang w:val="en-US"/>
    </w:rPr>
  </w:style>
  <w:style w:type="paragraph" w:customStyle="1" w:styleId="Heading10">
    <w:name w:val="Heading 10"/>
    <w:basedOn w:val="a"/>
    <w:uiPriority w:val="1"/>
    <w:qFormat/>
    <w:rsid w:val="00E335BE"/>
    <w:pPr>
      <w:outlineLvl w:val="10"/>
    </w:pPr>
    <w:rPr>
      <w:rFonts w:ascii="Tahoma" w:eastAsia="Tahoma" w:hAnsi="Tahoma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38420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a0"/>
    <w:rsid w:val="003774F6"/>
  </w:style>
  <w:style w:type="character" w:styleId="a7">
    <w:name w:val="Placeholder Text"/>
    <w:basedOn w:val="a0"/>
    <w:uiPriority w:val="99"/>
    <w:semiHidden/>
    <w:rsid w:val="00377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9EA"/>
    <w:pPr>
      <w:widowControl w:val="0"/>
    </w:pPr>
    <w:rPr>
      <w:rFonts w:asciiTheme="minorHAnsi" w:hAnsiTheme="minorHAnsi" w:cstheme="minorBidi"/>
      <w:lang w:val="en-US"/>
    </w:rPr>
  </w:style>
  <w:style w:type="paragraph" w:styleId="7">
    <w:name w:val="heading 7"/>
    <w:basedOn w:val="a"/>
    <w:link w:val="70"/>
    <w:uiPriority w:val="1"/>
    <w:qFormat/>
    <w:rsid w:val="003369EA"/>
    <w:pPr>
      <w:outlineLvl w:val="6"/>
    </w:pPr>
    <w:rPr>
      <w:rFonts w:ascii="Tahoma" w:eastAsia="Tahoma" w:hAnsi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3369EA"/>
    <w:rPr>
      <w:rFonts w:eastAsia="Tahoma" w:cstheme="minorBidi"/>
      <w:sz w:val="20"/>
      <w:szCs w:val="20"/>
      <w:lang w:val="en-US"/>
    </w:rPr>
  </w:style>
  <w:style w:type="table" w:styleId="a3">
    <w:name w:val="Table Grid"/>
    <w:basedOn w:val="a1"/>
    <w:rsid w:val="003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9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EA"/>
    <w:rPr>
      <w:sz w:val="16"/>
      <w:szCs w:val="16"/>
      <w:lang w:val="en-US"/>
    </w:rPr>
  </w:style>
  <w:style w:type="paragraph" w:customStyle="1" w:styleId="Heading10">
    <w:name w:val="Heading 10"/>
    <w:basedOn w:val="a"/>
    <w:uiPriority w:val="1"/>
    <w:qFormat/>
    <w:rsid w:val="00E335BE"/>
    <w:pPr>
      <w:outlineLvl w:val="10"/>
    </w:pPr>
    <w:rPr>
      <w:rFonts w:ascii="Tahoma" w:eastAsia="Tahoma" w:hAnsi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verltd.com.opt-images.1c-bitrix-cdn.ru/images/stories/catalog_tech3/34.%20MZS/PrMzs2.jpg?148709720097400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kak-pishetsya.com/%D1%82%D1%80%D0%B0%D0%B2%D0%BC%D0%B8%D1%80%D0%BE%D0%B2%D0%B0%D0%BD%D0%B8%D0%B8" TargetMode="External"/><Relationship Id="rId14" Type="http://schemas.openxmlformats.org/officeDocument/2006/relationships/hyperlink" Target="http://www.kleverltd.com.opt-images.1c-bitrix-cdn.ru/images/stories/catalog_tech3/34.%20MZS/PrMzs3.jpg?148709720059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Миллер</dc:creator>
  <cp:keywords/>
  <dc:description/>
  <cp:lastModifiedBy>Admin</cp:lastModifiedBy>
  <cp:revision>5</cp:revision>
  <dcterms:created xsi:type="dcterms:W3CDTF">2013-12-12T12:36:00Z</dcterms:created>
  <dcterms:modified xsi:type="dcterms:W3CDTF">2022-04-15T12:42:00Z</dcterms:modified>
</cp:coreProperties>
</file>